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4D" w:rsidRDefault="0047104D" w:rsidP="0047104D">
      <w:pPr>
        <w:pStyle w:val="Nadpisparagrafu"/>
        <w:keepNext w:val="0"/>
        <w:keepLines w:val="0"/>
        <w:widowControl w:val="0"/>
        <w:spacing w:before="0"/>
        <w:rPr>
          <w:u w:val="single"/>
        </w:rPr>
      </w:pPr>
    </w:p>
    <w:p w:rsidR="0047104D" w:rsidRDefault="0047104D" w:rsidP="0047104D">
      <w:pPr>
        <w:pStyle w:val="Nadpisparagrafu"/>
        <w:keepNext w:val="0"/>
        <w:keepLines w:val="0"/>
        <w:widowControl w:val="0"/>
        <w:spacing w:before="0"/>
        <w:rPr>
          <w:u w:val="single"/>
        </w:rPr>
      </w:pPr>
      <w:r>
        <w:rPr>
          <w:u w:val="single"/>
        </w:rPr>
        <w:t>Další prvky nad rámec základního obsahu technické mapy</w:t>
      </w:r>
    </w:p>
    <w:p w:rsidR="0047104D" w:rsidRDefault="0047104D" w:rsidP="0047104D">
      <w:pPr>
        <w:pStyle w:val="Odstavecseseznamem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(Základní obsah technické mapy obce je definován vyhláškou č. 233/2010 Sb.)</w:t>
      </w:r>
    </w:p>
    <w:p w:rsidR="0047104D" w:rsidRDefault="0047104D" w:rsidP="0047104D">
      <w:pPr>
        <w:pStyle w:val="Odstavecseseznamem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104D" w:rsidRDefault="0047104D" w:rsidP="0047104D">
      <w:pPr>
        <w:pStyle w:val="Odstavecseseznamem"/>
        <w:numPr>
          <w:ilvl w:val="0"/>
          <w:numId w:val="8"/>
        </w:numPr>
        <w:suppressAutoHyphens/>
        <w:spacing w:before="60" w:line="20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Polohopis</w:t>
      </w:r>
    </w:p>
    <w:p w:rsidR="0047104D" w:rsidRDefault="0047104D" w:rsidP="0047104D">
      <w:pPr>
        <w:spacing w:before="60" w:line="20" w:lineRule="atLeast"/>
        <w:ind w:left="1276" w:hanging="567"/>
      </w:pPr>
      <w:r>
        <w:t xml:space="preserve">1.1 </w:t>
      </w:r>
      <w:r>
        <w:tab/>
        <w:t>Hranice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prvky nejsou stanoveny</w:t>
      </w:r>
    </w:p>
    <w:p w:rsidR="0047104D" w:rsidRDefault="0047104D" w:rsidP="0047104D">
      <w:pPr>
        <w:spacing w:before="60" w:line="20" w:lineRule="atLeast"/>
        <w:ind w:left="1276" w:hanging="567"/>
      </w:pPr>
      <w:r>
        <w:t>1.2</w:t>
      </w:r>
      <w:r>
        <w:tab/>
        <w:t>Druh povrchu terénu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prvky nejsou stanoveny</w:t>
      </w:r>
    </w:p>
    <w:p w:rsidR="0047104D" w:rsidRDefault="0047104D" w:rsidP="0047104D">
      <w:pPr>
        <w:spacing w:before="60" w:line="20" w:lineRule="atLeast"/>
        <w:ind w:left="1276" w:hanging="567"/>
      </w:pPr>
      <w:r>
        <w:t>1.3</w:t>
      </w:r>
      <w:r>
        <w:tab/>
        <w:t>Stavební objekty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prvky nejsou stanoveny</w:t>
      </w:r>
    </w:p>
    <w:p w:rsidR="0047104D" w:rsidRDefault="0047104D" w:rsidP="0047104D">
      <w:pPr>
        <w:spacing w:before="60" w:line="20" w:lineRule="atLeast"/>
        <w:ind w:left="1276" w:hanging="567"/>
      </w:pPr>
      <w:r>
        <w:t>1.4</w:t>
      </w:r>
      <w:r>
        <w:tab/>
        <w:t>Zařízení dopravní infrastruktury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prvky nejsou stanoveny</w:t>
      </w:r>
    </w:p>
    <w:p w:rsidR="0047104D" w:rsidRDefault="0047104D" w:rsidP="0047104D">
      <w:pPr>
        <w:pStyle w:val="Odstavecseseznamem"/>
        <w:numPr>
          <w:ilvl w:val="1"/>
          <w:numId w:val="10"/>
        </w:numPr>
        <w:spacing w:before="60" w:line="20" w:lineRule="atLeast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Technická infrastruktura na zemském povrchu </w:t>
      </w:r>
    </w:p>
    <w:p w:rsidR="0047104D" w:rsidRDefault="0047104D" w:rsidP="0047104D">
      <w:pPr>
        <w:spacing w:before="60" w:line="20" w:lineRule="atLeast"/>
        <w:ind w:left="1276"/>
      </w:pPr>
      <w:r>
        <w:t>Kanalizace – lapač oleje</w:t>
      </w:r>
    </w:p>
    <w:p w:rsidR="0047104D" w:rsidRDefault="0047104D" w:rsidP="0047104D">
      <w:pPr>
        <w:spacing w:before="60" w:line="20" w:lineRule="atLeast"/>
        <w:ind w:left="1276"/>
      </w:pPr>
      <w:r>
        <w:t xml:space="preserve">Plynovod – </w:t>
      </w:r>
      <w:proofErr w:type="spellStart"/>
      <w:r>
        <w:t>čichačka</w:t>
      </w:r>
      <w:proofErr w:type="spellEnd"/>
      <w:r>
        <w:t>, kontrolní měřicí vývod, odvodňovač, regulátor, kompenzátor, ochoz, lampa</w:t>
      </w:r>
    </w:p>
    <w:p w:rsidR="0047104D" w:rsidRDefault="0047104D" w:rsidP="0047104D">
      <w:pPr>
        <w:spacing w:before="60" w:line="20" w:lineRule="atLeast"/>
        <w:ind w:left="1276"/>
      </w:pPr>
      <w:r>
        <w:t>Telekomunikace - UR (účastnický rozvaděč)</w:t>
      </w:r>
    </w:p>
    <w:p w:rsidR="0047104D" w:rsidRDefault="0047104D" w:rsidP="0047104D">
      <w:pPr>
        <w:spacing w:before="60" w:line="20" w:lineRule="atLeast"/>
        <w:ind w:left="1276"/>
      </w:pPr>
      <w:r>
        <w:t>Silnoproud - hlásič požární ochrany, venkovní hodiny, reproduktor</w:t>
      </w:r>
    </w:p>
    <w:p w:rsidR="0047104D" w:rsidRDefault="0047104D" w:rsidP="0047104D">
      <w:pPr>
        <w:spacing w:before="60" w:line="20" w:lineRule="atLeast"/>
        <w:ind w:left="1276"/>
      </w:pPr>
      <w:r>
        <w:t>Produktovod – trvale vystrojený vrt</w:t>
      </w:r>
      <w:bookmarkStart w:id="0" w:name="_GoBack"/>
      <w:bookmarkEnd w:id="0"/>
    </w:p>
    <w:p w:rsidR="0047104D" w:rsidRDefault="0047104D" w:rsidP="0047104D">
      <w:pPr>
        <w:spacing w:before="60" w:line="20" w:lineRule="atLeast"/>
        <w:ind w:left="1276"/>
      </w:pPr>
      <w:r>
        <w:t>Kamera kamerového systému</w:t>
      </w:r>
    </w:p>
    <w:p w:rsidR="0047104D" w:rsidRDefault="0047104D" w:rsidP="0047104D">
      <w:pPr>
        <w:spacing w:before="60" w:line="20" w:lineRule="atLeast"/>
        <w:ind w:left="1276"/>
      </w:pPr>
      <w:r>
        <w:t>Městský mobiliář – herní prvek, lavička pevně spojená se zemí, odpadkový koš pevně spojený se zemí, parkovací automat, ukazatel času</w:t>
      </w:r>
    </w:p>
    <w:p w:rsidR="0047104D" w:rsidRDefault="0047104D" w:rsidP="0047104D">
      <w:pPr>
        <w:pStyle w:val="Odstavecseseznamem"/>
        <w:numPr>
          <w:ilvl w:val="1"/>
          <w:numId w:val="10"/>
        </w:numPr>
        <w:spacing w:before="60" w:line="20" w:lineRule="atLeast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Vodstvo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prvky nejsou stanoveny</w:t>
      </w:r>
    </w:p>
    <w:p w:rsidR="0047104D" w:rsidRDefault="0047104D" w:rsidP="0047104D">
      <w:pPr>
        <w:pStyle w:val="Odstavecseseznamem"/>
        <w:numPr>
          <w:ilvl w:val="1"/>
          <w:numId w:val="10"/>
        </w:numPr>
        <w:spacing w:before="60" w:line="20" w:lineRule="atLeast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Zeleň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7104D" w:rsidRDefault="0047104D" w:rsidP="0047104D">
      <w:pPr>
        <w:pStyle w:val="Odstavecseseznamem"/>
        <w:numPr>
          <w:ilvl w:val="0"/>
          <w:numId w:val="11"/>
        </w:numPr>
        <w:spacing w:before="60" w:line="20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Měřické body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7104D" w:rsidRDefault="0047104D" w:rsidP="0047104D">
      <w:pPr>
        <w:pStyle w:val="Odstavecseseznamem"/>
        <w:numPr>
          <w:ilvl w:val="0"/>
          <w:numId w:val="11"/>
        </w:numPr>
        <w:spacing w:before="60" w:line="20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infrastruktura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7104D" w:rsidRDefault="0047104D" w:rsidP="0047104D">
      <w:pPr>
        <w:pStyle w:val="Odstavecseseznamem"/>
        <w:numPr>
          <w:ilvl w:val="0"/>
          <w:numId w:val="11"/>
        </w:numPr>
        <w:spacing w:before="60" w:line="20" w:lineRule="atLeas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Podzemní objekty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7104D" w:rsidRDefault="0047104D" w:rsidP="0047104D">
      <w:pPr>
        <w:pStyle w:val="Odstavecseseznamem"/>
        <w:numPr>
          <w:ilvl w:val="0"/>
          <w:numId w:val="12"/>
        </w:numPr>
        <w:spacing w:before="6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Technická infrastruktura 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7104D" w:rsidRDefault="0047104D" w:rsidP="0047104D">
      <w:pPr>
        <w:pStyle w:val="Odstavecseseznamem"/>
        <w:numPr>
          <w:ilvl w:val="0"/>
          <w:numId w:val="12"/>
        </w:numPr>
        <w:spacing w:before="6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Výškopis</w:t>
      </w:r>
    </w:p>
    <w:p w:rsidR="0047104D" w:rsidRDefault="0047104D" w:rsidP="0047104D">
      <w:pPr>
        <w:pStyle w:val="Odstavecseseznamem"/>
        <w:numPr>
          <w:ilvl w:val="0"/>
          <w:numId w:val="9"/>
        </w:numPr>
        <w:suppressAutoHyphens/>
        <w:spacing w:before="60" w:line="20" w:lineRule="atLeast"/>
        <w:ind w:firstLine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prvky nejsou stanoveny </w:t>
      </w:r>
    </w:p>
    <w:p w:rsidR="004E16F0" w:rsidRPr="0047104D" w:rsidRDefault="004E16F0" w:rsidP="0047104D"/>
    <w:sectPr w:rsidR="004E16F0" w:rsidRPr="004710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57" w:rsidRDefault="004D4957">
      <w:r>
        <w:separator/>
      </w:r>
    </w:p>
  </w:endnote>
  <w:endnote w:type="continuationSeparator" w:id="0">
    <w:p w:rsidR="004D4957" w:rsidRDefault="004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Default="005D0710" w:rsidP="00EB6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0710" w:rsidRDefault="005D0710" w:rsidP="006639EE">
    <w:pPr>
      <w:pStyle w:val="Zpat"/>
      <w:ind w:right="360"/>
    </w:pPr>
  </w:p>
  <w:p w:rsidR="005D0710" w:rsidRDefault="005D07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Default="005D0710" w:rsidP="00EB6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2410">
      <w:rPr>
        <w:rStyle w:val="slostrnky"/>
        <w:noProof/>
      </w:rPr>
      <w:t>1</w:t>
    </w:r>
    <w:r>
      <w:rPr>
        <w:rStyle w:val="slostrnky"/>
      </w:rPr>
      <w:fldChar w:fldCharType="end"/>
    </w:r>
  </w:p>
  <w:p w:rsidR="005D0710" w:rsidRDefault="005D0710" w:rsidP="006639EE">
    <w:pPr>
      <w:pStyle w:val="Zpat"/>
      <w:ind w:right="360"/>
    </w:pPr>
  </w:p>
  <w:p w:rsidR="005D0710" w:rsidRDefault="005D0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57" w:rsidRDefault="004D4957">
      <w:r>
        <w:separator/>
      </w:r>
    </w:p>
  </w:footnote>
  <w:footnote w:type="continuationSeparator" w:id="0">
    <w:p w:rsidR="004D4957" w:rsidRDefault="004D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10" w:rsidRPr="0047104D" w:rsidRDefault="0047104D" w:rsidP="0047104D">
    <w:pPr>
      <w:jc w:val="center"/>
      <w:rPr>
        <w:sz w:val="22"/>
        <w:szCs w:val="22"/>
      </w:rPr>
    </w:pPr>
    <w:r w:rsidRPr="0047104D">
      <w:rPr>
        <w:sz w:val="22"/>
        <w:szCs w:val="22"/>
      </w:rPr>
      <w:t xml:space="preserve">Příloha č. 1 k obecně závazné vyhlášce </w:t>
    </w:r>
    <w:r>
      <w:rPr>
        <w:sz w:val="22"/>
        <w:szCs w:val="22"/>
      </w:rPr>
      <w:t xml:space="preserve">statutárního města Liberec </w:t>
    </w:r>
    <w:r w:rsidR="00A12410">
      <w:rPr>
        <w:sz w:val="22"/>
        <w:szCs w:val="22"/>
      </w:rPr>
      <w:t>č. 4</w:t>
    </w:r>
    <w:r w:rsidR="00F44641">
      <w:rPr>
        <w:sz w:val="22"/>
        <w:szCs w:val="22"/>
      </w:rPr>
      <w:t>/2017 o vedení technické mapy města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B72"/>
    <w:multiLevelType w:val="hybridMultilevel"/>
    <w:tmpl w:val="2DC8A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3DF"/>
    <w:multiLevelType w:val="hybridMultilevel"/>
    <w:tmpl w:val="F8F0CA28"/>
    <w:lvl w:ilvl="0" w:tplc="63DE9D74">
      <w:start w:val="1"/>
      <w:numFmt w:val="decimal"/>
      <w:pStyle w:val="TEXTSEZNAM1"/>
      <w:lvlText w:val="%1."/>
      <w:lvlJc w:val="left"/>
      <w:pPr>
        <w:tabs>
          <w:tab w:val="num" w:pos="720"/>
        </w:tabs>
        <w:ind w:left="720" w:hanging="360"/>
      </w:pPr>
    </w:lvl>
    <w:lvl w:ilvl="1" w:tplc="ECD8DA66">
      <w:start w:val="1"/>
      <w:numFmt w:val="bullet"/>
      <w:pStyle w:val="Textseznam2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8DBA79E4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281A"/>
    <w:multiLevelType w:val="hybridMultilevel"/>
    <w:tmpl w:val="6ADCE0AE"/>
    <w:lvl w:ilvl="0" w:tplc="244CE5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645"/>
    <w:multiLevelType w:val="hybridMultilevel"/>
    <w:tmpl w:val="3A6240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0005D"/>
    <w:multiLevelType w:val="hybridMultilevel"/>
    <w:tmpl w:val="2B40A19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A64470"/>
    <w:multiLevelType w:val="hybridMultilevel"/>
    <w:tmpl w:val="2C1E016E"/>
    <w:lvl w:ilvl="0" w:tplc="78C6BEC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4362407E"/>
    <w:multiLevelType w:val="hybridMultilevel"/>
    <w:tmpl w:val="C1A8E89E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1339"/>
    <w:multiLevelType w:val="multilevel"/>
    <w:tmpl w:val="81588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684" w:hanging="720"/>
      </w:pPr>
    </w:lvl>
    <w:lvl w:ilvl="3">
      <w:start w:val="1"/>
      <w:numFmt w:val="decimal"/>
      <w:lvlText w:val="%1.%2.%3.%4"/>
      <w:lvlJc w:val="left"/>
      <w:pPr>
        <w:ind w:left="2166" w:hanging="720"/>
      </w:pPr>
    </w:lvl>
    <w:lvl w:ilvl="4">
      <w:start w:val="1"/>
      <w:numFmt w:val="decimal"/>
      <w:lvlText w:val="%1.%2.%3.%4.%5"/>
      <w:lvlJc w:val="left"/>
      <w:pPr>
        <w:ind w:left="3008" w:hanging="1080"/>
      </w:pPr>
    </w:lvl>
    <w:lvl w:ilvl="5">
      <w:start w:val="1"/>
      <w:numFmt w:val="decimal"/>
      <w:lvlText w:val="%1.%2.%3.%4.%5.%6"/>
      <w:lvlJc w:val="left"/>
      <w:pPr>
        <w:ind w:left="3490" w:hanging="1080"/>
      </w:pPr>
    </w:lvl>
    <w:lvl w:ilvl="6">
      <w:start w:val="1"/>
      <w:numFmt w:val="decimal"/>
      <w:lvlText w:val="%1.%2.%3.%4.%5.%6.%7"/>
      <w:lvlJc w:val="left"/>
      <w:pPr>
        <w:ind w:left="4332" w:hanging="1440"/>
      </w:pPr>
    </w:lvl>
    <w:lvl w:ilvl="7">
      <w:start w:val="1"/>
      <w:numFmt w:val="decimal"/>
      <w:lvlText w:val="%1.%2.%3.%4.%5.%6.%7.%8"/>
      <w:lvlJc w:val="left"/>
      <w:pPr>
        <w:ind w:left="4814" w:hanging="1440"/>
      </w:pPr>
    </w:lvl>
    <w:lvl w:ilvl="8">
      <w:start w:val="1"/>
      <w:numFmt w:val="decimal"/>
      <w:lvlText w:val="%1.%2.%3.%4.%5.%6.%7.%8.%9"/>
      <w:lvlJc w:val="left"/>
      <w:pPr>
        <w:ind w:left="5656" w:hanging="1800"/>
      </w:pPr>
    </w:lvl>
  </w:abstractNum>
  <w:abstractNum w:abstractNumId="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5411813"/>
    <w:multiLevelType w:val="multilevel"/>
    <w:tmpl w:val="E98E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abstractNum w:abstractNumId="10">
    <w:nsid w:val="79F27F8A"/>
    <w:multiLevelType w:val="hybridMultilevel"/>
    <w:tmpl w:val="B706F91E"/>
    <w:lvl w:ilvl="0" w:tplc="7AE042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5D83"/>
    <w:multiLevelType w:val="multilevel"/>
    <w:tmpl w:val="5D783D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1"/>
    <w:rsid w:val="0002203E"/>
    <w:rsid w:val="00040B17"/>
    <w:rsid w:val="0004742D"/>
    <w:rsid w:val="00071FC2"/>
    <w:rsid w:val="0007374C"/>
    <w:rsid w:val="0007711A"/>
    <w:rsid w:val="00080A5D"/>
    <w:rsid w:val="00082CBF"/>
    <w:rsid w:val="0008395A"/>
    <w:rsid w:val="0008673F"/>
    <w:rsid w:val="000B14A5"/>
    <w:rsid w:val="000C4256"/>
    <w:rsid w:val="000C5ACC"/>
    <w:rsid w:val="000D1282"/>
    <w:rsid w:val="000D1463"/>
    <w:rsid w:val="000D1645"/>
    <w:rsid w:val="000D58AC"/>
    <w:rsid w:val="000E2678"/>
    <w:rsid w:val="000F1CFA"/>
    <w:rsid w:val="000F5368"/>
    <w:rsid w:val="00102F75"/>
    <w:rsid w:val="00104F87"/>
    <w:rsid w:val="00107D56"/>
    <w:rsid w:val="00121241"/>
    <w:rsid w:val="001237AD"/>
    <w:rsid w:val="00131412"/>
    <w:rsid w:val="00141806"/>
    <w:rsid w:val="0014294B"/>
    <w:rsid w:val="00154AEC"/>
    <w:rsid w:val="00156AB9"/>
    <w:rsid w:val="001664A8"/>
    <w:rsid w:val="001734EF"/>
    <w:rsid w:val="0019648E"/>
    <w:rsid w:val="001A111B"/>
    <w:rsid w:val="001A7010"/>
    <w:rsid w:val="001B2943"/>
    <w:rsid w:val="001C3881"/>
    <w:rsid w:val="001E55B4"/>
    <w:rsid w:val="001F3A45"/>
    <w:rsid w:val="002028CE"/>
    <w:rsid w:val="002066F9"/>
    <w:rsid w:val="00213802"/>
    <w:rsid w:val="0023171E"/>
    <w:rsid w:val="0023323E"/>
    <w:rsid w:val="00236061"/>
    <w:rsid w:val="00262DD4"/>
    <w:rsid w:val="0026583E"/>
    <w:rsid w:val="00265E81"/>
    <w:rsid w:val="002741B5"/>
    <w:rsid w:val="00277979"/>
    <w:rsid w:val="002779E0"/>
    <w:rsid w:val="0028193E"/>
    <w:rsid w:val="00282A66"/>
    <w:rsid w:val="00290391"/>
    <w:rsid w:val="00292A09"/>
    <w:rsid w:val="002A116D"/>
    <w:rsid w:val="002C5413"/>
    <w:rsid w:val="002D2B1E"/>
    <w:rsid w:val="002D773E"/>
    <w:rsid w:val="002E719B"/>
    <w:rsid w:val="002E7693"/>
    <w:rsid w:val="002F3BDD"/>
    <w:rsid w:val="00312104"/>
    <w:rsid w:val="003257B2"/>
    <w:rsid w:val="0032659A"/>
    <w:rsid w:val="003268FD"/>
    <w:rsid w:val="0033170E"/>
    <w:rsid w:val="0034163C"/>
    <w:rsid w:val="00343232"/>
    <w:rsid w:val="0035089B"/>
    <w:rsid w:val="00354201"/>
    <w:rsid w:val="00362E6D"/>
    <w:rsid w:val="00366B24"/>
    <w:rsid w:val="00371808"/>
    <w:rsid w:val="00393971"/>
    <w:rsid w:val="00397B8E"/>
    <w:rsid w:val="003B14FA"/>
    <w:rsid w:val="003B4408"/>
    <w:rsid w:val="003D2C93"/>
    <w:rsid w:val="003D446B"/>
    <w:rsid w:val="003E6958"/>
    <w:rsid w:val="003F4973"/>
    <w:rsid w:val="004129F3"/>
    <w:rsid w:val="004250B4"/>
    <w:rsid w:val="00442DC0"/>
    <w:rsid w:val="00443E7D"/>
    <w:rsid w:val="00456E14"/>
    <w:rsid w:val="0047104D"/>
    <w:rsid w:val="00480F0E"/>
    <w:rsid w:val="00481860"/>
    <w:rsid w:val="004A59D8"/>
    <w:rsid w:val="004A5FCD"/>
    <w:rsid w:val="004B2A69"/>
    <w:rsid w:val="004C6284"/>
    <w:rsid w:val="004D4957"/>
    <w:rsid w:val="004D4C6F"/>
    <w:rsid w:val="004E0122"/>
    <w:rsid w:val="004E16F0"/>
    <w:rsid w:val="004E2B9B"/>
    <w:rsid w:val="00500868"/>
    <w:rsid w:val="00504324"/>
    <w:rsid w:val="00507904"/>
    <w:rsid w:val="00520123"/>
    <w:rsid w:val="005232DB"/>
    <w:rsid w:val="00532C61"/>
    <w:rsid w:val="005354E7"/>
    <w:rsid w:val="00546605"/>
    <w:rsid w:val="00547508"/>
    <w:rsid w:val="00561D4C"/>
    <w:rsid w:val="005632C4"/>
    <w:rsid w:val="005B114B"/>
    <w:rsid w:val="005B51DF"/>
    <w:rsid w:val="005C03BF"/>
    <w:rsid w:val="005C47A8"/>
    <w:rsid w:val="005D0710"/>
    <w:rsid w:val="005E5E65"/>
    <w:rsid w:val="005E6983"/>
    <w:rsid w:val="005F4589"/>
    <w:rsid w:val="005F6ABC"/>
    <w:rsid w:val="006053DF"/>
    <w:rsid w:val="00625E25"/>
    <w:rsid w:val="006639EE"/>
    <w:rsid w:val="00695752"/>
    <w:rsid w:val="00697351"/>
    <w:rsid w:val="006A0D4A"/>
    <w:rsid w:val="006B360E"/>
    <w:rsid w:val="006B3D25"/>
    <w:rsid w:val="006C0C84"/>
    <w:rsid w:val="006C593A"/>
    <w:rsid w:val="006C7A37"/>
    <w:rsid w:val="006D6AAF"/>
    <w:rsid w:val="006E4045"/>
    <w:rsid w:val="006F295F"/>
    <w:rsid w:val="006F7A53"/>
    <w:rsid w:val="0070063D"/>
    <w:rsid w:val="00714701"/>
    <w:rsid w:val="0072410A"/>
    <w:rsid w:val="00752F39"/>
    <w:rsid w:val="00761D0A"/>
    <w:rsid w:val="007671AF"/>
    <w:rsid w:val="00776AA1"/>
    <w:rsid w:val="007806F9"/>
    <w:rsid w:val="00794633"/>
    <w:rsid w:val="007A7A42"/>
    <w:rsid w:val="007B3466"/>
    <w:rsid w:val="007B3C31"/>
    <w:rsid w:val="007B3D4B"/>
    <w:rsid w:val="007B4F4B"/>
    <w:rsid w:val="007B55DA"/>
    <w:rsid w:val="007C63DD"/>
    <w:rsid w:val="007C733E"/>
    <w:rsid w:val="007D18F6"/>
    <w:rsid w:val="007D1FA7"/>
    <w:rsid w:val="007D2376"/>
    <w:rsid w:val="007F1D3C"/>
    <w:rsid w:val="007F4D25"/>
    <w:rsid w:val="007F6D6E"/>
    <w:rsid w:val="00810C6D"/>
    <w:rsid w:val="00822D7D"/>
    <w:rsid w:val="00840B35"/>
    <w:rsid w:val="00844037"/>
    <w:rsid w:val="00855784"/>
    <w:rsid w:val="008668DD"/>
    <w:rsid w:val="008860D2"/>
    <w:rsid w:val="00894138"/>
    <w:rsid w:val="00895091"/>
    <w:rsid w:val="008A505C"/>
    <w:rsid w:val="008C0AF7"/>
    <w:rsid w:val="008D2986"/>
    <w:rsid w:val="008D4ECE"/>
    <w:rsid w:val="008E3A41"/>
    <w:rsid w:val="008F5F67"/>
    <w:rsid w:val="00903D8B"/>
    <w:rsid w:val="00920A4E"/>
    <w:rsid w:val="00937D5E"/>
    <w:rsid w:val="009405C5"/>
    <w:rsid w:val="009528C6"/>
    <w:rsid w:val="00956372"/>
    <w:rsid w:val="00957E29"/>
    <w:rsid w:val="00963106"/>
    <w:rsid w:val="00966D4A"/>
    <w:rsid w:val="00967055"/>
    <w:rsid w:val="00971D98"/>
    <w:rsid w:val="00977730"/>
    <w:rsid w:val="009979BD"/>
    <w:rsid w:val="009A40AA"/>
    <w:rsid w:val="009A6C76"/>
    <w:rsid w:val="009C6FDA"/>
    <w:rsid w:val="009D166F"/>
    <w:rsid w:val="009E5AE6"/>
    <w:rsid w:val="009F060A"/>
    <w:rsid w:val="00A01059"/>
    <w:rsid w:val="00A12410"/>
    <w:rsid w:val="00A15D89"/>
    <w:rsid w:val="00A20527"/>
    <w:rsid w:val="00A335E2"/>
    <w:rsid w:val="00A56BE6"/>
    <w:rsid w:val="00A70ACB"/>
    <w:rsid w:val="00A72311"/>
    <w:rsid w:val="00A754B5"/>
    <w:rsid w:val="00A9369B"/>
    <w:rsid w:val="00AA0361"/>
    <w:rsid w:val="00AA7356"/>
    <w:rsid w:val="00AB3C2F"/>
    <w:rsid w:val="00AC4454"/>
    <w:rsid w:val="00AE7C79"/>
    <w:rsid w:val="00B04DF5"/>
    <w:rsid w:val="00B0500B"/>
    <w:rsid w:val="00B06726"/>
    <w:rsid w:val="00B24410"/>
    <w:rsid w:val="00B45000"/>
    <w:rsid w:val="00B57312"/>
    <w:rsid w:val="00B62B92"/>
    <w:rsid w:val="00B6391B"/>
    <w:rsid w:val="00B72EA7"/>
    <w:rsid w:val="00B74189"/>
    <w:rsid w:val="00B75D9F"/>
    <w:rsid w:val="00B845C7"/>
    <w:rsid w:val="00B90043"/>
    <w:rsid w:val="00B93CD6"/>
    <w:rsid w:val="00B96D7E"/>
    <w:rsid w:val="00BA3A08"/>
    <w:rsid w:val="00BA509E"/>
    <w:rsid w:val="00BA5BEE"/>
    <w:rsid w:val="00BC2617"/>
    <w:rsid w:val="00BC3474"/>
    <w:rsid w:val="00BC4AC7"/>
    <w:rsid w:val="00BD3F3C"/>
    <w:rsid w:val="00BE59EE"/>
    <w:rsid w:val="00BF31FE"/>
    <w:rsid w:val="00C011B2"/>
    <w:rsid w:val="00C054AA"/>
    <w:rsid w:val="00C05C44"/>
    <w:rsid w:val="00C2613B"/>
    <w:rsid w:val="00C322EA"/>
    <w:rsid w:val="00C536F5"/>
    <w:rsid w:val="00C53E09"/>
    <w:rsid w:val="00C56885"/>
    <w:rsid w:val="00C6484D"/>
    <w:rsid w:val="00C87EE6"/>
    <w:rsid w:val="00C938E5"/>
    <w:rsid w:val="00C9541E"/>
    <w:rsid w:val="00CA50DC"/>
    <w:rsid w:val="00CB1F35"/>
    <w:rsid w:val="00CB7CC3"/>
    <w:rsid w:val="00CC0902"/>
    <w:rsid w:val="00CF0A79"/>
    <w:rsid w:val="00D01836"/>
    <w:rsid w:val="00D01ACC"/>
    <w:rsid w:val="00D04024"/>
    <w:rsid w:val="00D1636D"/>
    <w:rsid w:val="00D22745"/>
    <w:rsid w:val="00D365FE"/>
    <w:rsid w:val="00D42175"/>
    <w:rsid w:val="00D42B89"/>
    <w:rsid w:val="00D43F2E"/>
    <w:rsid w:val="00D55ECB"/>
    <w:rsid w:val="00D56EC3"/>
    <w:rsid w:val="00D84D7D"/>
    <w:rsid w:val="00DC209F"/>
    <w:rsid w:val="00DC58BF"/>
    <w:rsid w:val="00DC71F4"/>
    <w:rsid w:val="00DD0F60"/>
    <w:rsid w:val="00DD1862"/>
    <w:rsid w:val="00DF083E"/>
    <w:rsid w:val="00DF7085"/>
    <w:rsid w:val="00E11C20"/>
    <w:rsid w:val="00E14C58"/>
    <w:rsid w:val="00E159C3"/>
    <w:rsid w:val="00E15A4C"/>
    <w:rsid w:val="00E27A84"/>
    <w:rsid w:val="00E3064D"/>
    <w:rsid w:val="00E41CF3"/>
    <w:rsid w:val="00E46082"/>
    <w:rsid w:val="00E479F9"/>
    <w:rsid w:val="00E50B02"/>
    <w:rsid w:val="00E62C61"/>
    <w:rsid w:val="00E651DA"/>
    <w:rsid w:val="00E706DE"/>
    <w:rsid w:val="00E708C6"/>
    <w:rsid w:val="00E775D8"/>
    <w:rsid w:val="00E842E1"/>
    <w:rsid w:val="00EB6ACE"/>
    <w:rsid w:val="00EB6B48"/>
    <w:rsid w:val="00EC71BF"/>
    <w:rsid w:val="00ED2A8E"/>
    <w:rsid w:val="00ED38A5"/>
    <w:rsid w:val="00ED72AC"/>
    <w:rsid w:val="00EE5A80"/>
    <w:rsid w:val="00EF0454"/>
    <w:rsid w:val="00F27EB2"/>
    <w:rsid w:val="00F36EE9"/>
    <w:rsid w:val="00F44641"/>
    <w:rsid w:val="00F5043A"/>
    <w:rsid w:val="00F657FC"/>
    <w:rsid w:val="00F90A23"/>
    <w:rsid w:val="00F95E49"/>
    <w:rsid w:val="00FA08B6"/>
    <w:rsid w:val="00FB12A3"/>
    <w:rsid w:val="00FB19E3"/>
    <w:rsid w:val="00FC0C98"/>
    <w:rsid w:val="00FC727E"/>
    <w:rsid w:val="00FE0287"/>
    <w:rsid w:val="00FE34AE"/>
    <w:rsid w:val="00FE620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58ABF-8E6D-415C-8563-807C3737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28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6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!N3"/>
    <w:basedOn w:val="Normln"/>
    <w:next w:val="Normln"/>
    <w:qFormat/>
    <w:rsid w:val="00443E7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17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72311"/>
    <w:pPr>
      <w:jc w:val="both"/>
    </w:pPr>
    <w:rPr>
      <w:bCs/>
      <w:szCs w:val="20"/>
    </w:rPr>
  </w:style>
  <w:style w:type="character" w:customStyle="1" w:styleId="fi2">
    <w:name w:val="fi2"/>
    <w:basedOn w:val="Standardnpsmoodstavce"/>
    <w:rsid w:val="00714701"/>
  </w:style>
  <w:style w:type="character" w:customStyle="1" w:styleId="in2">
    <w:name w:val="in2"/>
    <w:rsid w:val="00714701"/>
    <w:rPr>
      <w:spacing w:val="300"/>
    </w:rPr>
  </w:style>
  <w:style w:type="paragraph" w:styleId="Zkladntext">
    <w:name w:val="Body Text"/>
    <w:basedOn w:val="Normln"/>
    <w:rsid w:val="005354E7"/>
    <w:pPr>
      <w:spacing w:after="120"/>
    </w:pPr>
  </w:style>
  <w:style w:type="paragraph" w:customStyle="1" w:styleId="standard">
    <w:name w:val="standard"/>
    <w:rsid w:val="005F6A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ODSTAVEC">
    <w:name w:val="TEXT ODSTAVEC"/>
    <w:next w:val="NADPISODSTAVEC"/>
    <w:rsid w:val="005F6ABC"/>
    <w:pPr>
      <w:jc w:val="both"/>
    </w:pPr>
    <w:rPr>
      <w:sz w:val="24"/>
      <w:szCs w:val="24"/>
    </w:rPr>
  </w:style>
  <w:style w:type="paragraph" w:customStyle="1" w:styleId="NADPISODSTAVEC">
    <w:name w:val="NADPIS ODSTAVEC"/>
    <w:next w:val="TEXTODSTAVEC"/>
    <w:rsid w:val="005F6ABC"/>
    <w:pPr>
      <w:jc w:val="center"/>
    </w:pPr>
    <w:rPr>
      <w:b/>
      <w:sz w:val="24"/>
      <w:szCs w:val="24"/>
    </w:rPr>
  </w:style>
  <w:style w:type="paragraph" w:customStyle="1" w:styleId="TEXTSEZNAM1">
    <w:name w:val="TEXT SEZNAM 1"/>
    <w:next w:val="TEXTODSTAVEC"/>
    <w:rsid w:val="005F6ABC"/>
    <w:pPr>
      <w:numPr>
        <w:numId w:val="1"/>
      </w:numPr>
      <w:jc w:val="both"/>
    </w:pPr>
    <w:rPr>
      <w:sz w:val="24"/>
      <w:szCs w:val="24"/>
    </w:rPr>
  </w:style>
  <w:style w:type="paragraph" w:customStyle="1" w:styleId="Textseznam2">
    <w:name w:val="Text seznam 2"/>
    <w:basedOn w:val="TEXTSEZNAM1"/>
    <w:rsid w:val="005F6ABC"/>
    <w:pPr>
      <w:numPr>
        <w:ilvl w:val="1"/>
      </w:numPr>
      <w:ind w:left="1417"/>
    </w:pPr>
  </w:style>
  <w:style w:type="paragraph" w:customStyle="1" w:styleId="poznmka">
    <w:name w:val="poznmka"/>
    <w:basedOn w:val="Normln"/>
    <w:rsid w:val="00E651DA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5368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E41CF3"/>
    <w:rPr>
      <w:i/>
      <w:iCs/>
    </w:rPr>
  </w:style>
  <w:style w:type="paragraph" w:styleId="Textpoznpodarou">
    <w:name w:val="footnote text"/>
    <w:basedOn w:val="Normln"/>
    <w:semiHidden/>
    <w:rsid w:val="00BA5BEE"/>
    <w:rPr>
      <w:sz w:val="20"/>
      <w:szCs w:val="20"/>
    </w:rPr>
  </w:style>
  <w:style w:type="character" w:styleId="Znakapoznpodarou">
    <w:name w:val="footnote reference"/>
    <w:semiHidden/>
    <w:rsid w:val="00BA5BEE"/>
    <w:rPr>
      <w:vertAlign w:val="superscript"/>
    </w:rPr>
  </w:style>
  <w:style w:type="paragraph" w:customStyle="1" w:styleId="Hlava">
    <w:name w:val="Hlava"/>
    <w:basedOn w:val="Normln"/>
    <w:rsid w:val="00546605"/>
    <w:pPr>
      <w:autoSpaceDE w:val="0"/>
      <w:autoSpaceDN w:val="0"/>
      <w:spacing w:before="240"/>
      <w:jc w:val="center"/>
    </w:pPr>
  </w:style>
  <w:style w:type="paragraph" w:styleId="Zkladntextodsazen3">
    <w:name w:val="Body Text Indent 3"/>
    <w:basedOn w:val="Normln"/>
    <w:rsid w:val="00546605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546605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6639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39EE"/>
  </w:style>
  <w:style w:type="character" w:styleId="Siln">
    <w:name w:val="Strong"/>
    <w:qFormat/>
    <w:rsid w:val="007B3C31"/>
    <w:rPr>
      <w:b/>
      <w:bCs/>
    </w:rPr>
  </w:style>
  <w:style w:type="character" w:styleId="Odkaznakoment">
    <w:name w:val="annotation reference"/>
    <w:semiHidden/>
    <w:rsid w:val="007B3C31"/>
    <w:rPr>
      <w:sz w:val="16"/>
      <w:szCs w:val="16"/>
    </w:rPr>
  </w:style>
  <w:style w:type="paragraph" w:styleId="Textkomente">
    <w:name w:val="annotation text"/>
    <w:basedOn w:val="Normln"/>
    <w:semiHidden/>
    <w:rsid w:val="007B3C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3C31"/>
    <w:rPr>
      <w:b/>
      <w:bCs/>
    </w:rPr>
  </w:style>
  <w:style w:type="paragraph" w:styleId="Textbubliny">
    <w:name w:val="Balloon Text"/>
    <w:basedOn w:val="Normln"/>
    <w:semiHidden/>
    <w:rsid w:val="007B3C31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4E16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4E16F0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E16F0"/>
    <w:rPr>
      <w:sz w:val="24"/>
      <w:szCs w:val="24"/>
    </w:rPr>
  </w:style>
  <w:style w:type="paragraph" w:customStyle="1" w:styleId="Default">
    <w:name w:val="Default"/>
    <w:rsid w:val="004E16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nka">
    <w:name w:val="Lenka"/>
    <w:basedOn w:val="Normln"/>
    <w:autoRedefine/>
    <w:rsid w:val="004E16F0"/>
    <w:pPr>
      <w:ind w:left="360"/>
      <w:jc w:val="both"/>
    </w:pPr>
    <w:rPr>
      <w:sz w:val="28"/>
      <w:szCs w:val="20"/>
    </w:rPr>
  </w:style>
  <w:style w:type="paragraph" w:customStyle="1" w:styleId="Textparagrafu">
    <w:name w:val="Text paragrafu"/>
    <w:basedOn w:val="Normln"/>
    <w:rsid w:val="004E16F0"/>
    <w:pPr>
      <w:autoSpaceDE w:val="0"/>
      <w:autoSpaceDN w:val="0"/>
      <w:spacing w:before="240"/>
      <w:ind w:firstLine="425"/>
      <w:jc w:val="both"/>
    </w:pPr>
  </w:style>
  <w:style w:type="character" w:customStyle="1" w:styleId="Nadpis1Char">
    <w:name w:val="Nadpis 1 Char"/>
    <w:link w:val="Nadpis1"/>
    <w:rsid w:val="004E16F0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semiHidden/>
    <w:rsid w:val="002317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odstavce">
    <w:name w:val="Text odstavce"/>
    <w:basedOn w:val="Normln"/>
    <w:rsid w:val="0023171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23171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Ministerstvo">
    <w:name w:val="Ministerstvo"/>
    <w:basedOn w:val="Normln"/>
    <w:next w:val="Normln"/>
    <w:rsid w:val="0023171E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rsid w:val="0023171E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3171E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23171E"/>
    <w:rPr>
      <w:b/>
    </w:rPr>
  </w:style>
  <w:style w:type="paragraph" w:styleId="Odstavecseseznamem">
    <w:name w:val="List Paragraph"/>
    <w:basedOn w:val="Normln"/>
    <w:uiPriority w:val="34"/>
    <w:qFormat/>
    <w:rsid w:val="0023171E"/>
    <w:pPr>
      <w:spacing w:line="276" w:lineRule="auto"/>
      <w:ind w:left="720" w:hanging="51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-odstavec">
    <w:name w:val="detail-odstavec"/>
    <w:basedOn w:val="Normln"/>
    <w:rsid w:val="0023171E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uiPriority w:val="99"/>
    <w:unhideWhenUsed/>
    <w:rsid w:val="0023171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3171E"/>
  </w:style>
  <w:style w:type="character" w:styleId="Odkaznavysvtlivky">
    <w:name w:val="endnote reference"/>
    <w:uiPriority w:val="99"/>
    <w:unhideWhenUsed/>
    <w:rsid w:val="0023171E"/>
    <w:rPr>
      <w:vertAlign w:val="superscript"/>
    </w:rPr>
  </w:style>
  <w:style w:type="character" w:customStyle="1" w:styleId="ZhlavChar">
    <w:name w:val="Záhlaví Char"/>
    <w:link w:val="Zhlav"/>
    <w:rsid w:val="0034163C"/>
    <w:rPr>
      <w:szCs w:val="24"/>
    </w:rPr>
  </w:style>
  <w:style w:type="character" w:customStyle="1" w:styleId="ZpatChar">
    <w:name w:val="Zápatí Char"/>
    <w:link w:val="Zpat"/>
    <w:rsid w:val="0034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92E-7D87-4FD4-A378-B9FC3F4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Liberec</vt:lpstr>
    </vt:vector>
  </TitlesOfParts>
  <Company>Liberecka IS, a.s.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Liberec</dc:title>
  <dc:subject/>
  <dc:creator>krejsova.jana</dc:creator>
  <cp:keywords/>
  <cp:lastModifiedBy>Osičková Petra</cp:lastModifiedBy>
  <cp:revision>2</cp:revision>
  <cp:lastPrinted>2017-12-01T11:59:00Z</cp:lastPrinted>
  <dcterms:created xsi:type="dcterms:W3CDTF">2017-12-01T12:04:00Z</dcterms:created>
  <dcterms:modified xsi:type="dcterms:W3CDTF">2017-12-01T12:04:00Z</dcterms:modified>
</cp:coreProperties>
</file>